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99" w:rsidRPr="00EC5299" w:rsidRDefault="00EC5299" w:rsidP="00EC5299">
      <w:pPr>
        <w:spacing w:before="120" w:after="12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bookmarkStart w:id="0" w:name="_GoBack"/>
      <w:bookmarkEnd w:id="0"/>
      <w:r w:rsidRPr="00EC5299">
        <w:rPr>
          <w:rFonts w:ascii="Georgia" w:eastAsia="Times New Roman" w:hAnsi="Georgia" w:cs="Times New Roman"/>
          <w:color w:val="000000"/>
          <w:sz w:val="24"/>
          <w:szCs w:val="24"/>
        </w:rPr>
        <w:t>(Stock Dividend, Cash Dividend, and Treasury Stock) Mask Company has 30,000 shares of $10 par value common stock authorized and 20,000 shares issued and outstanding. On August 15, 2017, Mask purchased 1,000 shares of treasury stock for $18 per share. Mask uses the cost method to account for treasury stock. On September 14, 2017, Mask sold 500 shares of the treasury stock for $20 per share.</w:t>
      </w:r>
    </w:p>
    <w:p w:rsidR="00EC5299" w:rsidRPr="00EC5299" w:rsidRDefault="00EC5299" w:rsidP="00EC5299">
      <w:pPr>
        <w:spacing w:after="120" w:line="240" w:lineRule="auto"/>
        <w:ind w:firstLine="384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EC5299">
        <w:rPr>
          <w:rFonts w:ascii="Georgia" w:eastAsia="Times New Roman" w:hAnsi="Georgia" w:cs="Times New Roman"/>
          <w:color w:val="000000"/>
          <w:sz w:val="24"/>
          <w:szCs w:val="24"/>
        </w:rPr>
        <w:t>In October 2017, Mask declared and distributed 1,950 shares as a stock dividend from unissued shares when the market price of the common stock was $21 per share.</w:t>
      </w:r>
    </w:p>
    <w:p w:rsidR="00EC5299" w:rsidRPr="00EC5299" w:rsidRDefault="00EC5299" w:rsidP="00EC5299">
      <w:pPr>
        <w:spacing w:after="120" w:line="240" w:lineRule="auto"/>
        <w:ind w:firstLine="384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EC5299">
        <w:rPr>
          <w:rFonts w:ascii="Georgia" w:eastAsia="Times New Roman" w:hAnsi="Georgia" w:cs="Times New Roman"/>
          <w:color w:val="000000"/>
          <w:sz w:val="24"/>
          <w:szCs w:val="24"/>
        </w:rPr>
        <w:t>On December 20, 2017, Mask declared a $1 per share cash dividend, payable on January 10, 2018, to shareholders of record on December 31, 2017.</w:t>
      </w:r>
    </w:p>
    <w:p w:rsidR="00EC5299" w:rsidRPr="00EC5299" w:rsidRDefault="00EC5299" w:rsidP="00EC5299">
      <w:pPr>
        <w:spacing w:before="120"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008DD4"/>
          <w:sz w:val="24"/>
          <w:szCs w:val="24"/>
        </w:rPr>
      </w:pPr>
      <w:r w:rsidRPr="00EC5299">
        <w:rPr>
          <w:rFonts w:ascii="Arial" w:eastAsia="Times New Roman" w:hAnsi="Arial" w:cs="Arial"/>
          <w:b/>
          <w:bCs/>
          <w:color w:val="008DD4"/>
          <w:sz w:val="24"/>
          <w:szCs w:val="24"/>
        </w:rPr>
        <w:t>Instructions</w:t>
      </w:r>
    </w:p>
    <w:p w:rsidR="00EC5299" w:rsidRPr="00EC5299" w:rsidRDefault="00EC5299" w:rsidP="00EC5299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EC529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(a)</w:t>
      </w:r>
      <w:r w:rsidRPr="00EC5299">
        <w:rPr>
          <w:rFonts w:ascii="Georgia" w:eastAsia="Times New Roman" w:hAnsi="Georgia" w:cs="Times New Roman"/>
          <w:color w:val="000000"/>
          <w:sz w:val="24"/>
          <w:szCs w:val="24"/>
        </w:rPr>
        <w:t>How should Mask account for the purchase and sale of the treasury stock, and how should the treasury stock be presented in the balance sheet at December 31, 2017?</w:t>
      </w:r>
    </w:p>
    <w:p w:rsidR="00EC5299" w:rsidRPr="00EC5299" w:rsidRDefault="00EC5299" w:rsidP="00EC5299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EC529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(b)</w:t>
      </w:r>
      <w:r w:rsidRPr="00EC5299">
        <w:rPr>
          <w:rFonts w:ascii="Georgia" w:eastAsia="Times New Roman" w:hAnsi="Georgia" w:cs="Times New Roman"/>
          <w:color w:val="000000"/>
          <w:sz w:val="24"/>
          <w:szCs w:val="24"/>
        </w:rPr>
        <w:t>How should Mask account for the stock dividend, and how would it affect the stockholders' equity at December 31, 2017? Why?</w:t>
      </w:r>
    </w:p>
    <w:p w:rsidR="00EC5299" w:rsidRDefault="00EC5299" w:rsidP="00EC5299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EC529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(c)</w:t>
      </w:r>
      <w:r w:rsidRPr="00EC5299">
        <w:rPr>
          <w:rFonts w:ascii="Georgia" w:eastAsia="Times New Roman" w:hAnsi="Georgia" w:cs="Times New Roman"/>
          <w:color w:val="000000"/>
          <w:sz w:val="24"/>
          <w:szCs w:val="24"/>
        </w:rPr>
        <w:t>How should Mask account for the cash dividend, and how would it affect the balance sheet at December 31, 2017? Why?</w:t>
      </w:r>
    </w:p>
    <w:p w:rsidR="00EC5299" w:rsidRDefault="00EC5299" w:rsidP="00EC5299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</w:p>
    <w:tbl>
      <w:tblPr>
        <w:tblW w:w="5395" w:type="dxa"/>
        <w:tblLook w:val="04A0" w:firstRow="1" w:lastRow="0" w:firstColumn="1" w:lastColumn="0" w:noHBand="0" w:noVBand="1"/>
      </w:tblPr>
      <w:tblGrid>
        <w:gridCol w:w="960"/>
        <w:gridCol w:w="632"/>
        <w:gridCol w:w="632"/>
        <w:gridCol w:w="1594"/>
        <w:gridCol w:w="1763"/>
      </w:tblGrid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Purchase of Treasury Stock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Debit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Credit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Sale of Treasury Stock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Debit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Credit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Stock Dividend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Debit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Credit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Cash Dividend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Debit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b/>
                <w:bCs/>
                <w:color w:val="000000"/>
              </w:rPr>
              <w:t>Credit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5299" w:rsidRPr="00EC5299" w:rsidTr="00EC52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299" w:rsidRPr="00EC5299" w:rsidRDefault="00EC5299" w:rsidP="00EC5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52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C5299" w:rsidRPr="00EC5299" w:rsidRDefault="00EC5299" w:rsidP="00EC5299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A02F5" w:rsidRDefault="00BA02F5"/>
    <w:sectPr w:rsidR="00BA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99"/>
    <w:rsid w:val="00BA02F5"/>
    <w:rsid w:val="00EC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0CA5"/>
  <w15:chartTrackingRefBased/>
  <w15:docId w15:val="{C8FED9FF-E662-4264-8206-011637C1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2017-05-16T11:52:00Z</dcterms:created>
  <dcterms:modified xsi:type="dcterms:W3CDTF">2017-05-16T11:56:00Z</dcterms:modified>
</cp:coreProperties>
</file>